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14A81" w14:textId="77777777" w:rsidR="00A4059C" w:rsidRDefault="00A4059C" w:rsidP="00A4059C">
      <w:pPr>
        <w:spacing w:line="480" w:lineRule="auto"/>
        <w:jc w:val="center"/>
        <w:rPr>
          <w:rFonts w:ascii="Times New Roman" w:hAnsi="Times New Roman" w:cs="Times New Roman"/>
          <w:iCs/>
          <w:sz w:val="24"/>
          <w:szCs w:val="24"/>
        </w:rPr>
      </w:pPr>
    </w:p>
    <w:p w14:paraId="2F3BC684" w14:textId="77777777" w:rsidR="00A4059C" w:rsidRDefault="00A4059C" w:rsidP="00A4059C">
      <w:pPr>
        <w:spacing w:line="480" w:lineRule="auto"/>
        <w:jc w:val="center"/>
        <w:rPr>
          <w:rFonts w:ascii="Times New Roman" w:hAnsi="Times New Roman" w:cs="Times New Roman"/>
          <w:iCs/>
          <w:sz w:val="24"/>
          <w:szCs w:val="24"/>
        </w:rPr>
      </w:pPr>
    </w:p>
    <w:p w14:paraId="3F80EAFD" w14:textId="77777777" w:rsidR="00A4059C" w:rsidRDefault="00A4059C" w:rsidP="00A4059C">
      <w:pPr>
        <w:spacing w:line="480" w:lineRule="auto"/>
        <w:jc w:val="center"/>
        <w:rPr>
          <w:rFonts w:ascii="Times New Roman" w:hAnsi="Times New Roman" w:cs="Times New Roman"/>
          <w:iCs/>
          <w:sz w:val="24"/>
          <w:szCs w:val="24"/>
        </w:rPr>
      </w:pPr>
      <w:bookmarkStart w:id="0" w:name="_GoBack"/>
      <w:bookmarkEnd w:id="0"/>
    </w:p>
    <w:p w14:paraId="2183CB15" w14:textId="77777777" w:rsidR="00A4059C" w:rsidRDefault="00A4059C" w:rsidP="00A4059C">
      <w:pPr>
        <w:spacing w:line="480" w:lineRule="auto"/>
        <w:jc w:val="center"/>
        <w:rPr>
          <w:rFonts w:ascii="Times New Roman" w:hAnsi="Times New Roman" w:cs="Times New Roman"/>
          <w:iCs/>
          <w:sz w:val="24"/>
          <w:szCs w:val="24"/>
        </w:rPr>
      </w:pPr>
    </w:p>
    <w:p w14:paraId="60DA2202" w14:textId="77777777" w:rsidR="00A4059C" w:rsidRDefault="00A4059C" w:rsidP="00A4059C">
      <w:pPr>
        <w:spacing w:line="480" w:lineRule="auto"/>
        <w:jc w:val="center"/>
        <w:rPr>
          <w:rFonts w:ascii="Times New Roman" w:hAnsi="Times New Roman" w:cs="Times New Roman"/>
          <w:iCs/>
          <w:sz w:val="24"/>
          <w:szCs w:val="24"/>
        </w:rPr>
      </w:pPr>
    </w:p>
    <w:p w14:paraId="5844FCD4" w14:textId="77777777" w:rsidR="00A4059C" w:rsidRDefault="00A4059C" w:rsidP="00A4059C">
      <w:pPr>
        <w:spacing w:line="480" w:lineRule="auto"/>
        <w:jc w:val="center"/>
        <w:rPr>
          <w:rFonts w:ascii="Times New Roman" w:hAnsi="Times New Roman" w:cs="Times New Roman"/>
          <w:iCs/>
          <w:sz w:val="24"/>
          <w:szCs w:val="24"/>
        </w:rPr>
      </w:pPr>
    </w:p>
    <w:p w14:paraId="21D611DE" w14:textId="2B57898F" w:rsidR="00F7586B" w:rsidRDefault="00A75FA1" w:rsidP="00A4059C">
      <w:pPr>
        <w:spacing w:line="480" w:lineRule="auto"/>
        <w:jc w:val="center"/>
        <w:rPr>
          <w:rFonts w:ascii="Times New Roman" w:hAnsi="Times New Roman" w:cs="Times New Roman"/>
          <w:sz w:val="24"/>
          <w:szCs w:val="24"/>
        </w:rPr>
      </w:pPr>
      <w:r>
        <w:rPr>
          <w:rFonts w:ascii="Times New Roman" w:hAnsi="Times New Roman" w:cs="Times New Roman"/>
          <w:iCs/>
          <w:sz w:val="24"/>
          <w:szCs w:val="24"/>
        </w:rPr>
        <w:t xml:space="preserve">How </w:t>
      </w:r>
      <w:r w:rsidRPr="00056D5C">
        <w:rPr>
          <w:rFonts w:ascii="Times New Roman" w:hAnsi="Times New Roman" w:cs="Times New Roman"/>
          <w:iCs/>
          <w:sz w:val="24"/>
          <w:szCs w:val="24"/>
        </w:rPr>
        <w:t>Aramco</w:t>
      </w:r>
      <w:r w:rsidR="00EA66C3" w:rsidRPr="00C90600">
        <w:rPr>
          <w:rFonts w:ascii="Times New Roman" w:hAnsi="Times New Roman" w:cs="Times New Roman"/>
          <w:sz w:val="24"/>
          <w:szCs w:val="24"/>
        </w:rPr>
        <w:t xml:space="preserve"> </w:t>
      </w:r>
      <w:r>
        <w:rPr>
          <w:rFonts w:ascii="Times New Roman" w:hAnsi="Times New Roman" w:cs="Times New Roman"/>
          <w:sz w:val="24"/>
          <w:szCs w:val="24"/>
        </w:rPr>
        <w:t>B</w:t>
      </w:r>
      <w:r w:rsidR="00EA66C3" w:rsidRPr="00C90600">
        <w:rPr>
          <w:rFonts w:ascii="Times New Roman" w:hAnsi="Times New Roman" w:cs="Times New Roman"/>
          <w:sz w:val="24"/>
          <w:szCs w:val="24"/>
        </w:rPr>
        <w:t xml:space="preserve">enefits from </w:t>
      </w:r>
      <w:r>
        <w:rPr>
          <w:rFonts w:ascii="Times New Roman" w:hAnsi="Times New Roman" w:cs="Times New Roman"/>
          <w:sz w:val="24"/>
          <w:szCs w:val="24"/>
        </w:rPr>
        <w:t>S</w:t>
      </w:r>
      <w:r w:rsidR="00EA66C3" w:rsidRPr="00C90600">
        <w:rPr>
          <w:rFonts w:ascii="Times New Roman" w:hAnsi="Times New Roman" w:cs="Times New Roman"/>
          <w:sz w:val="24"/>
          <w:szCs w:val="24"/>
        </w:rPr>
        <w:t xml:space="preserve">ustainability </w:t>
      </w:r>
      <w:r>
        <w:rPr>
          <w:rFonts w:ascii="Times New Roman" w:hAnsi="Times New Roman" w:cs="Times New Roman"/>
          <w:sz w:val="24"/>
          <w:szCs w:val="24"/>
        </w:rPr>
        <w:t>I</w:t>
      </w:r>
      <w:r w:rsidR="00EA66C3" w:rsidRPr="00C90600">
        <w:rPr>
          <w:rFonts w:ascii="Times New Roman" w:hAnsi="Times New Roman" w:cs="Times New Roman"/>
          <w:sz w:val="24"/>
          <w:szCs w:val="24"/>
        </w:rPr>
        <w:t>nitiatives in Saudi Arabi</w:t>
      </w:r>
      <w:r>
        <w:rPr>
          <w:rFonts w:ascii="Times New Roman" w:hAnsi="Times New Roman" w:cs="Times New Roman"/>
          <w:sz w:val="24"/>
          <w:szCs w:val="24"/>
        </w:rPr>
        <w:t>a</w:t>
      </w:r>
    </w:p>
    <w:p w14:paraId="1B063F35" w14:textId="77777777" w:rsidR="00F7586B" w:rsidRDefault="00A75FA1" w:rsidP="00A4059C">
      <w:pPr>
        <w:spacing w:line="480" w:lineRule="auto"/>
        <w:jc w:val="center"/>
        <w:rPr>
          <w:rFonts w:ascii="Times New Roman" w:hAnsi="Times New Roman" w:cs="Times New Roman"/>
          <w:sz w:val="24"/>
          <w:szCs w:val="24"/>
        </w:rPr>
      </w:pPr>
      <w:r w:rsidRPr="00EA66C3">
        <w:rPr>
          <w:rFonts w:ascii="Times New Roman" w:hAnsi="Times New Roman" w:cs="Times New Roman"/>
          <w:sz w:val="24"/>
          <w:szCs w:val="24"/>
        </w:rPr>
        <w:t>Student’s Name</w:t>
      </w:r>
    </w:p>
    <w:p w14:paraId="1CC5ADAC" w14:textId="77777777" w:rsidR="00F7586B" w:rsidRDefault="00A75FA1" w:rsidP="00A4059C">
      <w:pPr>
        <w:spacing w:line="480" w:lineRule="auto"/>
        <w:jc w:val="center"/>
        <w:rPr>
          <w:rFonts w:ascii="Times New Roman" w:hAnsi="Times New Roman" w:cs="Times New Roman"/>
          <w:sz w:val="24"/>
          <w:szCs w:val="24"/>
        </w:rPr>
      </w:pPr>
      <w:r w:rsidRPr="00EA66C3">
        <w:rPr>
          <w:rFonts w:ascii="Times New Roman" w:hAnsi="Times New Roman" w:cs="Times New Roman"/>
          <w:sz w:val="24"/>
          <w:szCs w:val="24"/>
        </w:rPr>
        <w:t>Institutional Affiliations</w:t>
      </w:r>
    </w:p>
    <w:p w14:paraId="0FBA620D" w14:textId="77777777" w:rsidR="00A4059C" w:rsidRDefault="00A75FA1" w:rsidP="00A4059C">
      <w:pPr>
        <w:spacing w:line="480" w:lineRule="auto"/>
        <w:jc w:val="center"/>
        <w:rPr>
          <w:rFonts w:ascii="Times New Roman" w:hAnsi="Times New Roman" w:cs="Times New Roman"/>
          <w:iCs/>
          <w:sz w:val="24"/>
          <w:szCs w:val="24"/>
        </w:rPr>
      </w:pPr>
      <w:r>
        <w:rPr>
          <w:rFonts w:ascii="Times New Roman" w:hAnsi="Times New Roman" w:cs="Times New Roman"/>
          <w:iCs/>
          <w:sz w:val="24"/>
          <w:szCs w:val="24"/>
        </w:rPr>
        <w:br w:type="page"/>
      </w:r>
    </w:p>
    <w:p w14:paraId="1848B0D6" w14:textId="57310C86" w:rsidR="00F7586B" w:rsidRDefault="00A75FA1" w:rsidP="00A4059C">
      <w:pPr>
        <w:spacing w:line="480" w:lineRule="auto"/>
        <w:jc w:val="center"/>
        <w:rPr>
          <w:rFonts w:ascii="Times New Roman" w:hAnsi="Times New Roman" w:cs="Times New Roman"/>
          <w:sz w:val="24"/>
          <w:szCs w:val="24"/>
        </w:rPr>
      </w:pPr>
      <w:r w:rsidRPr="00056D5C">
        <w:rPr>
          <w:rFonts w:ascii="Times New Roman" w:hAnsi="Times New Roman" w:cs="Times New Roman"/>
          <w:iCs/>
          <w:sz w:val="24"/>
          <w:szCs w:val="24"/>
        </w:rPr>
        <w:lastRenderedPageBreak/>
        <w:t>How Aramco</w:t>
      </w:r>
      <w:r w:rsidRPr="00056D5C">
        <w:rPr>
          <w:rFonts w:ascii="Times New Roman" w:hAnsi="Times New Roman" w:cs="Times New Roman"/>
          <w:sz w:val="24"/>
          <w:szCs w:val="24"/>
        </w:rPr>
        <w:t xml:space="preserve"> Benefits from Sustainability Initiatives in Saudi Arabia</w:t>
      </w:r>
    </w:p>
    <w:p w14:paraId="1F66A6CB" w14:textId="77777777" w:rsidR="00F7586B" w:rsidRPr="0081579B" w:rsidRDefault="00A75FA1" w:rsidP="00A4059C">
      <w:pPr>
        <w:spacing w:line="480" w:lineRule="auto"/>
        <w:jc w:val="center"/>
        <w:rPr>
          <w:rFonts w:ascii="Times New Roman" w:hAnsi="Times New Roman" w:cs="Times New Roman"/>
          <w:b/>
          <w:sz w:val="24"/>
          <w:szCs w:val="24"/>
        </w:rPr>
      </w:pPr>
      <w:r w:rsidRPr="0081579B">
        <w:rPr>
          <w:rFonts w:ascii="Times New Roman" w:hAnsi="Times New Roman" w:cs="Times New Roman"/>
          <w:b/>
          <w:sz w:val="24"/>
          <w:szCs w:val="24"/>
        </w:rPr>
        <w:t>Introduction</w:t>
      </w:r>
    </w:p>
    <w:p w14:paraId="5A3F1347" w14:textId="77777777" w:rsidR="00F7586B" w:rsidRDefault="00A75FA1" w:rsidP="00A405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Sustainability is a development strategy that meets the </w:t>
      </w:r>
      <w:r>
        <w:rPr>
          <w:rFonts w:ascii="Times New Roman" w:hAnsi="Times New Roman" w:cs="Times New Roman"/>
          <w:sz w:val="24"/>
          <w:szCs w:val="24"/>
        </w:rPr>
        <w:t>present needs without compromising the future generations' ability to meet their needs using the present resources. It gives the natural resources potential for long-term existence</w:t>
      </w:r>
      <w:r w:rsidR="00150B8B">
        <w:rPr>
          <w:rFonts w:ascii="Times New Roman" w:hAnsi="Times New Roman" w:cs="Times New Roman"/>
          <w:sz w:val="24"/>
          <w:szCs w:val="24"/>
        </w:rPr>
        <w:t>.</w:t>
      </w:r>
      <w:r>
        <w:rPr>
          <w:rFonts w:ascii="Times New Roman" w:hAnsi="Times New Roman" w:cs="Times New Roman"/>
          <w:sz w:val="24"/>
          <w:szCs w:val="24"/>
        </w:rPr>
        <w:t xml:space="preserve"> </w:t>
      </w:r>
      <w:r w:rsidR="00150B8B">
        <w:rPr>
          <w:rFonts w:ascii="Times New Roman" w:hAnsi="Times New Roman" w:cs="Times New Roman"/>
          <w:sz w:val="24"/>
          <w:szCs w:val="24"/>
        </w:rPr>
        <w:t xml:space="preserve">Sustainability offers a balance between economic, social and environmental needs ensuring that utilization of resources does not lead to depletion or damage which would affect the future </w:t>
      </w:r>
      <w:r w:rsidR="00AF4C51">
        <w:rPr>
          <w:rFonts w:ascii="Times New Roman" w:hAnsi="Times New Roman" w:cs="Times New Roman"/>
          <w:sz w:val="24"/>
          <w:szCs w:val="24"/>
        </w:rPr>
        <w:t>generations.</w:t>
      </w:r>
      <w:r w:rsidR="00AF4C51" w:rsidRPr="00AF4C51">
        <w:rPr>
          <w:rFonts w:ascii="Times New Roman" w:hAnsi="Times New Roman" w:cs="Times New Roman"/>
          <w:sz w:val="24"/>
          <w:szCs w:val="24"/>
        </w:rPr>
        <w:t xml:space="preserve"> </w:t>
      </w:r>
      <w:r w:rsidR="00AF4C51">
        <w:rPr>
          <w:rFonts w:ascii="Times New Roman" w:hAnsi="Times New Roman" w:cs="Times New Roman"/>
          <w:sz w:val="24"/>
          <w:szCs w:val="24"/>
        </w:rPr>
        <w:t xml:space="preserve">Being an important country amongst </w:t>
      </w:r>
      <w:r w:rsidR="00AF4C51" w:rsidRPr="00AF4C51">
        <w:rPr>
          <w:rFonts w:ascii="Times New Roman" w:hAnsi="Times New Roman" w:cs="Times New Roman"/>
          <w:sz w:val="24"/>
          <w:szCs w:val="24"/>
        </w:rPr>
        <w:t>the Middle Eastern nations</w:t>
      </w:r>
      <w:r w:rsidR="00AF4C51">
        <w:rPr>
          <w:rFonts w:ascii="Times New Roman" w:hAnsi="Times New Roman" w:cs="Times New Roman"/>
          <w:sz w:val="24"/>
          <w:szCs w:val="24"/>
        </w:rPr>
        <w:t xml:space="preserve"> because of its key role in petroleum production, Saudi Arabia has taken sustainability initiatives seriously. </w:t>
      </w:r>
      <w:r w:rsidR="00AF4C51" w:rsidRPr="00AF4C51">
        <w:rPr>
          <w:rFonts w:ascii="Times New Roman" w:hAnsi="Times New Roman" w:cs="Times New Roman"/>
          <w:sz w:val="24"/>
          <w:szCs w:val="24"/>
        </w:rPr>
        <w:t xml:space="preserve">Sustainable practices are becoming </w:t>
      </w:r>
      <w:r w:rsidR="00AF4C51">
        <w:rPr>
          <w:rFonts w:ascii="Times New Roman" w:hAnsi="Times New Roman" w:cs="Times New Roman"/>
          <w:sz w:val="24"/>
          <w:szCs w:val="24"/>
        </w:rPr>
        <w:t>important for both the private and public sector</w:t>
      </w:r>
      <w:r w:rsidR="00AF4C51" w:rsidRPr="00AF4C51">
        <w:rPr>
          <w:rFonts w:ascii="Times New Roman" w:hAnsi="Times New Roman" w:cs="Times New Roman"/>
          <w:sz w:val="24"/>
          <w:szCs w:val="24"/>
        </w:rPr>
        <w:t xml:space="preserve"> business enterprises. </w:t>
      </w:r>
      <w:r w:rsidR="00AF4C51">
        <w:rPr>
          <w:rFonts w:ascii="Times New Roman" w:hAnsi="Times New Roman" w:cs="Times New Roman"/>
          <w:sz w:val="24"/>
          <w:szCs w:val="24"/>
        </w:rPr>
        <w:t>The government of Saudi has taken significant steps to tackle environmental issues such as carbon management problems</w:t>
      </w:r>
      <w:r w:rsidR="00B22509">
        <w:rPr>
          <w:rFonts w:ascii="Times New Roman" w:hAnsi="Times New Roman" w:cs="Times New Roman"/>
          <w:sz w:val="24"/>
          <w:szCs w:val="24"/>
        </w:rPr>
        <w:t xml:space="preserve"> (Potts et al., </w:t>
      </w:r>
      <w:r w:rsidR="00B22509" w:rsidRPr="00B22509">
        <w:rPr>
          <w:rFonts w:ascii="Times New Roman" w:hAnsi="Times New Roman" w:cs="Times New Roman"/>
          <w:sz w:val="24"/>
          <w:szCs w:val="24"/>
        </w:rPr>
        <w:t>2014</w:t>
      </w:r>
      <w:r w:rsidR="00B22509">
        <w:rPr>
          <w:rFonts w:ascii="Times New Roman" w:hAnsi="Times New Roman" w:cs="Times New Roman"/>
          <w:sz w:val="24"/>
          <w:szCs w:val="24"/>
        </w:rPr>
        <w:t>)</w:t>
      </w:r>
      <w:r w:rsidR="00AF4C51">
        <w:rPr>
          <w:rFonts w:ascii="Times New Roman" w:hAnsi="Times New Roman" w:cs="Times New Roman"/>
          <w:sz w:val="24"/>
          <w:szCs w:val="24"/>
        </w:rPr>
        <w:t xml:space="preserve">. </w:t>
      </w:r>
      <w:r w:rsidR="007D7BBE">
        <w:rPr>
          <w:rFonts w:ascii="Times New Roman" w:hAnsi="Times New Roman" w:cs="Times New Roman"/>
          <w:sz w:val="24"/>
          <w:szCs w:val="24"/>
        </w:rPr>
        <w:t xml:space="preserve">The paper explains how </w:t>
      </w:r>
      <w:r w:rsidR="007D7BBE" w:rsidRPr="007D7BBE">
        <w:rPr>
          <w:rFonts w:ascii="Times New Roman" w:hAnsi="Times New Roman" w:cs="Times New Roman"/>
          <w:iCs/>
          <w:sz w:val="24"/>
          <w:szCs w:val="24"/>
        </w:rPr>
        <w:t>Saudi Aramco</w:t>
      </w:r>
      <w:r w:rsidR="007D7BBE" w:rsidRPr="007D7BBE">
        <w:rPr>
          <w:rFonts w:ascii="Times New Roman" w:hAnsi="Times New Roman" w:cs="Times New Roman"/>
          <w:sz w:val="24"/>
          <w:szCs w:val="24"/>
        </w:rPr>
        <w:t xml:space="preserve"> </w:t>
      </w:r>
      <w:r w:rsidR="007D7BBE">
        <w:rPr>
          <w:rFonts w:ascii="Times New Roman" w:hAnsi="Times New Roman" w:cs="Times New Roman"/>
          <w:sz w:val="24"/>
          <w:szCs w:val="24"/>
        </w:rPr>
        <w:t>which is an oil producing company in Saudi has benefited from sustainability initiatives. The company, being a petro</w:t>
      </w:r>
      <w:r w:rsidR="007D7BBE" w:rsidRPr="007D7BBE">
        <w:rPr>
          <w:rFonts w:ascii="Times New Roman" w:hAnsi="Times New Roman" w:cs="Times New Roman"/>
          <w:sz w:val="24"/>
          <w:szCs w:val="24"/>
        </w:rPr>
        <w:t xml:space="preserve">leum and natural gas </w:t>
      </w:r>
      <w:r w:rsidR="007D7BBE">
        <w:rPr>
          <w:rFonts w:ascii="Times New Roman" w:hAnsi="Times New Roman" w:cs="Times New Roman"/>
          <w:sz w:val="24"/>
          <w:szCs w:val="24"/>
        </w:rPr>
        <w:t xml:space="preserve">producer, with an estimated value of between </w:t>
      </w:r>
      <w:r w:rsidR="007D7BBE" w:rsidRPr="007D7BBE">
        <w:rPr>
          <w:rFonts w:ascii="Times New Roman" w:hAnsi="Times New Roman" w:cs="Times New Roman"/>
          <w:sz w:val="24"/>
          <w:szCs w:val="24"/>
        </w:rPr>
        <w:t>$2 trillion and $10 trillion,</w:t>
      </w:r>
      <w:r w:rsidR="007D7BBE">
        <w:rPr>
          <w:rFonts w:ascii="Times New Roman" w:hAnsi="Times New Roman" w:cs="Times New Roman"/>
          <w:sz w:val="24"/>
          <w:szCs w:val="24"/>
        </w:rPr>
        <w:t xml:space="preserve"> has continued to improve in value as a result of sustainability.</w:t>
      </w:r>
    </w:p>
    <w:p w14:paraId="3F1EEB3A" w14:textId="77777777" w:rsidR="00F7586B" w:rsidRPr="0081579B" w:rsidRDefault="00A75FA1" w:rsidP="00A4059C">
      <w:pPr>
        <w:spacing w:line="480" w:lineRule="auto"/>
        <w:jc w:val="center"/>
        <w:rPr>
          <w:rFonts w:ascii="Times New Roman" w:hAnsi="Times New Roman" w:cs="Times New Roman"/>
          <w:b/>
          <w:sz w:val="24"/>
          <w:szCs w:val="24"/>
        </w:rPr>
      </w:pPr>
      <w:r w:rsidRPr="0081579B">
        <w:rPr>
          <w:rFonts w:ascii="Times New Roman" w:hAnsi="Times New Roman" w:cs="Times New Roman"/>
          <w:b/>
          <w:sz w:val="24"/>
          <w:szCs w:val="24"/>
        </w:rPr>
        <w:t>Aramco’s Sustainability Initiatives</w:t>
      </w:r>
    </w:p>
    <w:p w14:paraId="22810015" w14:textId="49ECFCB2" w:rsidR="00F7586B" w:rsidRDefault="00A75FA1" w:rsidP="00A405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initiatives adapted by </w:t>
      </w:r>
      <w:r w:rsidRPr="009C0F0C">
        <w:rPr>
          <w:rFonts w:ascii="Times New Roman" w:hAnsi="Times New Roman" w:cs="Times New Roman"/>
          <w:sz w:val="24"/>
          <w:szCs w:val="24"/>
        </w:rPr>
        <w:t xml:space="preserve">Saudi Aramco </w:t>
      </w:r>
      <w:r>
        <w:rPr>
          <w:rFonts w:ascii="Times New Roman" w:hAnsi="Times New Roman" w:cs="Times New Roman"/>
          <w:sz w:val="24"/>
          <w:szCs w:val="24"/>
        </w:rPr>
        <w:t>which the company showcased to indicate its willingness to adapt and benefit from the sustainability strategies by the Kingdom of Saudi Arabia. Clean energy technology and carbon management solutions ar</w:t>
      </w:r>
      <w:r>
        <w:rPr>
          <w:rFonts w:ascii="Times New Roman" w:hAnsi="Times New Roman" w:cs="Times New Roman"/>
          <w:sz w:val="24"/>
          <w:szCs w:val="24"/>
        </w:rPr>
        <w:t xml:space="preserve">e one of the major initiatives. </w:t>
      </w:r>
      <w:r w:rsidR="005A42AE">
        <w:rPr>
          <w:rFonts w:ascii="Times New Roman" w:hAnsi="Times New Roman" w:cs="Times New Roman"/>
          <w:sz w:val="24"/>
          <w:szCs w:val="24"/>
        </w:rPr>
        <w:t xml:space="preserve"> The initiative was aimed at carbon capture, utilization and storage technologies which ensure greenhouse emission is reduced through fuel diversity for sustainable growth and development. </w:t>
      </w:r>
      <w:r w:rsidR="00267509">
        <w:rPr>
          <w:rFonts w:ascii="Times New Roman" w:hAnsi="Times New Roman" w:cs="Times New Roman"/>
          <w:sz w:val="24"/>
          <w:szCs w:val="24"/>
        </w:rPr>
        <w:t xml:space="preserve">Aramco has laid down initiatives through technology and innovation that are </w:t>
      </w:r>
      <w:r w:rsidR="00267509">
        <w:rPr>
          <w:rFonts w:ascii="Times New Roman" w:hAnsi="Times New Roman" w:cs="Times New Roman"/>
          <w:sz w:val="24"/>
          <w:szCs w:val="24"/>
        </w:rPr>
        <w:lastRenderedPageBreak/>
        <w:t>meant to turn the company into a cleaner energy producer for sustained development. Smart techniques and technology have been adopted to cab the issue of climate change now that the company is one of the leading oil producers in the world</w:t>
      </w:r>
      <w:r w:rsidR="00B22509">
        <w:rPr>
          <w:rFonts w:ascii="Times New Roman" w:hAnsi="Times New Roman" w:cs="Times New Roman"/>
          <w:sz w:val="24"/>
          <w:szCs w:val="24"/>
        </w:rPr>
        <w:t xml:space="preserve"> (Abro et al</w:t>
      </w:r>
      <w:r>
        <w:rPr>
          <w:rFonts w:ascii="Times New Roman" w:hAnsi="Times New Roman" w:cs="Times New Roman"/>
          <w:sz w:val="24"/>
          <w:szCs w:val="24"/>
        </w:rPr>
        <w:t>.</w:t>
      </w:r>
      <w:r w:rsidR="00B22509">
        <w:rPr>
          <w:rFonts w:ascii="Times New Roman" w:hAnsi="Times New Roman" w:cs="Times New Roman"/>
          <w:sz w:val="24"/>
          <w:szCs w:val="24"/>
        </w:rPr>
        <w:t xml:space="preserve">, </w:t>
      </w:r>
      <w:r w:rsidR="00B22509" w:rsidRPr="00B22509">
        <w:rPr>
          <w:rFonts w:ascii="Times New Roman" w:hAnsi="Times New Roman" w:cs="Times New Roman"/>
          <w:sz w:val="24"/>
          <w:szCs w:val="24"/>
        </w:rPr>
        <w:t>2016</w:t>
      </w:r>
      <w:r w:rsidR="00B22509">
        <w:rPr>
          <w:rFonts w:ascii="Times New Roman" w:hAnsi="Times New Roman" w:cs="Times New Roman"/>
          <w:sz w:val="24"/>
          <w:szCs w:val="24"/>
        </w:rPr>
        <w:t>)</w:t>
      </w:r>
      <w:r w:rsidR="00267509">
        <w:rPr>
          <w:rFonts w:ascii="Times New Roman" w:hAnsi="Times New Roman" w:cs="Times New Roman"/>
          <w:sz w:val="24"/>
          <w:szCs w:val="24"/>
        </w:rPr>
        <w:t>.</w:t>
      </w:r>
    </w:p>
    <w:p w14:paraId="447E4F98" w14:textId="77777777" w:rsidR="00F7586B" w:rsidRDefault="00A75FA1" w:rsidP="00A4059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company is now exploring wind and solar energy in the quest to show diversification in its utilization of the energy meant to control pollution through emissions. Even though the technol</w:t>
      </w:r>
      <w:r>
        <w:rPr>
          <w:rFonts w:ascii="Times New Roman" w:hAnsi="Times New Roman" w:cs="Times New Roman"/>
          <w:sz w:val="24"/>
          <w:szCs w:val="24"/>
        </w:rPr>
        <w:t xml:space="preserve">ogy is picking at a slow rate, their focus indicates that they will finally adapt to clean energy altogether. </w:t>
      </w:r>
      <w:r w:rsidR="00273162">
        <w:rPr>
          <w:rFonts w:ascii="Times New Roman" w:hAnsi="Times New Roman" w:cs="Times New Roman"/>
          <w:sz w:val="24"/>
          <w:szCs w:val="24"/>
        </w:rPr>
        <w:t xml:space="preserve">Aramco is investing in scalable solutions aimed at turning emissions into value-added products which can also be a source of increased revenue while at the same time minimizing greenhouse emissions. The company now uses a wind turbine in Turaif which is amongst the Saudis first clean </w:t>
      </w:r>
      <w:r w:rsidR="00C7031A">
        <w:rPr>
          <w:rFonts w:ascii="Times New Roman" w:hAnsi="Times New Roman" w:cs="Times New Roman"/>
          <w:sz w:val="24"/>
          <w:szCs w:val="24"/>
        </w:rPr>
        <w:t>energy</w:t>
      </w:r>
      <w:r w:rsidR="00273162">
        <w:rPr>
          <w:rFonts w:ascii="Times New Roman" w:hAnsi="Times New Roman" w:cs="Times New Roman"/>
          <w:sz w:val="24"/>
          <w:szCs w:val="24"/>
        </w:rPr>
        <w:t xml:space="preserve"> strategy. </w:t>
      </w:r>
      <w:r w:rsidR="00C7031A">
        <w:rPr>
          <w:rFonts w:ascii="Times New Roman" w:hAnsi="Times New Roman" w:cs="Times New Roman"/>
          <w:sz w:val="24"/>
          <w:szCs w:val="24"/>
        </w:rPr>
        <w:t>The initiative is in line with Paris Climate Agreement ratified by Saudi Arabia</w:t>
      </w:r>
      <w:r w:rsidR="00B22509">
        <w:rPr>
          <w:rFonts w:ascii="Times New Roman" w:hAnsi="Times New Roman" w:cs="Times New Roman"/>
          <w:sz w:val="24"/>
          <w:szCs w:val="24"/>
        </w:rPr>
        <w:t xml:space="preserve"> (Abro et al., </w:t>
      </w:r>
      <w:r w:rsidR="00B22509" w:rsidRPr="00B22509">
        <w:rPr>
          <w:rFonts w:ascii="Times New Roman" w:hAnsi="Times New Roman" w:cs="Times New Roman"/>
          <w:sz w:val="24"/>
          <w:szCs w:val="24"/>
        </w:rPr>
        <w:t>2016</w:t>
      </w:r>
      <w:r w:rsidR="00B22509">
        <w:rPr>
          <w:rFonts w:ascii="Times New Roman" w:hAnsi="Times New Roman" w:cs="Times New Roman"/>
          <w:sz w:val="24"/>
          <w:szCs w:val="24"/>
        </w:rPr>
        <w:t>)</w:t>
      </w:r>
      <w:r w:rsidR="00C7031A">
        <w:rPr>
          <w:rFonts w:ascii="Times New Roman" w:hAnsi="Times New Roman" w:cs="Times New Roman"/>
          <w:sz w:val="24"/>
          <w:szCs w:val="24"/>
        </w:rPr>
        <w:t>.</w:t>
      </w:r>
      <w:r w:rsidR="003D5D91">
        <w:rPr>
          <w:rFonts w:ascii="Times New Roman" w:hAnsi="Times New Roman" w:cs="Times New Roman"/>
          <w:sz w:val="24"/>
          <w:szCs w:val="24"/>
        </w:rPr>
        <w:t xml:space="preserve"> The company has, therefore, made some steps in adopting changes that ensure it no longer pollutes the environment and the resources are sustained for the future use now that depletion is slowly catching up with Saudi Arabia. </w:t>
      </w:r>
    </w:p>
    <w:p w14:paraId="6F833F12" w14:textId="77777777" w:rsidR="00F7586B" w:rsidRPr="0081579B" w:rsidRDefault="00A75FA1" w:rsidP="00A4059C">
      <w:pPr>
        <w:spacing w:line="480" w:lineRule="auto"/>
        <w:jc w:val="center"/>
        <w:rPr>
          <w:rFonts w:ascii="Times New Roman" w:hAnsi="Times New Roman" w:cs="Times New Roman"/>
          <w:b/>
          <w:sz w:val="24"/>
          <w:szCs w:val="24"/>
        </w:rPr>
      </w:pPr>
      <w:r w:rsidRPr="0081579B">
        <w:rPr>
          <w:rFonts w:ascii="Times New Roman" w:hAnsi="Times New Roman" w:cs="Times New Roman"/>
          <w:b/>
          <w:sz w:val="24"/>
          <w:szCs w:val="24"/>
        </w:rPr>
        <w:t xml:space="preserve">Benefits </w:t>
      </w:r>
      <w:r w:rsidR="00AE2481" w:rsidRPr="0081579B">
        <w:rPr>
          <w:rFonts w:ascii="Times New Roman" w:hAnsi="Times New Roman" w:cs="Times New Roman"/>
          <w:b/>
          <w:sz w:val="24"/>
          <w:szCs w:val="24"/>
        </w:rPr>
        <w:t>to Aramco</w:t>
      </w:r>
      <w:r w:rsidRPr="0081579B">
        <w:rPr>
          <w:rFonts w:ascii="Times New Roman" w:hAnsi="Times New Roman" w:cs="Times New Roman"/>
          <w:b/>
          <w:sz w:val="24"/>
          <w:szCs w:val="24"/>
        </w:rPr>
        <w:t xml:space="preserve"> </w:t>
      </w:r>
      <w:r w:rsidR="00AE2481" w:rsidRPr="0081579B">
        <w:rPr>
          <w:rFonts w:ascii="Times New Roman" w:hAnsi="Times New Roman" w:cs="Times New Roman"/>
          <w:b/>
          <w:sz w:val="24"/>
          <w:szCs w:val="24"/>
        </w:rPr>
        <w:t>Company</w:t>
      </w:r>
    </w:p>
    <w:p w14:paraId="2CEB1598" w14:textId="77777777" w:rsidR="00F7586B" w:rsidRDefault="00A75FA1" w:rsidP="00A405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Aramco has begun to experience the benefits of alternative sources of </w:t>
      </w:r>
      <w:r w:rsidR="00D34BEE">
        <w:rPr>
          <w:rFonts w:ascii="Times New Roman" w:hAnsi="Times New Roman" w:cs="Times New Roman"/>
          <w:sz w:val="24"/>
          <w:szCs w:val="24"/>
        </w:rPr>
        <w:t>energy</w:t>
      </w:r>
      <w:r>
        <w:rPr>
          <w:rFonts w:ascii="Times New Roman" w:hAnsi="Times New Roman" w:cs="Times New Roman"/>
          <w:sz w:val="24"/>
          <w:szCs w:val="24"/>
        </w:rPr>
        <w:t xml:space="preserve"> way before the full flag is attained. </w:t>
      </w:r>
      <w:r w:rsidR="00421CED">
        <w:rPr>
          <w:rFonts w:ascii="Times New Roman" w:hAnsi="Times New Roman" w:cs="Times New Roman"/>
          <w:sz w:val="24"/>
          <w:szCs w:val="24"/>
        </w:rPr>
        <w:t xml:space="preserve">Wind energy has cut down its costs of energy to a great extent with reports indicating the trend is bound to increase as the company continue to adopt policies that are meant to put in place sustainability initiatives. </w:t>
      </w:r>
      <w:r w:rsidR="00D34BEE">
        <w:rPr>
          <w:rFonts w:ascii="Times New Roman" w:hAnsi="Times New Roman" w:cs="Times New Roman"/>
          <w:sz w:val="24"/>
          <w:szCs w:val="24"/>
        </w:rPr>
        <w:t xml:space="preserve">The costs have reduced due </w:t>
      </w:r>
      <w:r w:rsidR="006D615F">
        <w:rPr>
          <w:rFonts w:ascii="Times New Roman" w:hAnsi="Times New Roman" w:cs="Times New Roman"/>
          <w:sz w:val="24"/>
          <w:szCs w:val="24"/>
        </w:rPr>
        <w:t>to cut</w:t>
      </w:r>
      <w:r w:rsidR="00D34BEE">
        <w:rPr>
          <w:rFonts w:ascii="Times New Roman" w:hAnsi="Times New Roman" w:cs="Times New Roman"/>
          <w:sz w:val="24"/>
          <w:szCs w:val="24"/>
        </w:rPr>
        <w:t xml:space="preserve"> down on the amount of emissions being released into the atmosphere. This has resulted in the reduction of the costs required for the necessary equipment that handle emissions which is a benefit to the overall output of the company</w:t>
      </w:r>
      <w:r w:rsidR="00B22509">
        <w:rPr>
          <w:rFonts w:ascii="Times New Roman" w:hAnsi="Times New Roman" w:cs="Times New Roman"/>
          <w:sz w:val="24"/>
          <w:szCs w:val="24"/>
        </w:rPr>
        <w:t xml:space="preserve"> (</w:t>
      </w:r>
      <w:r w:rsidR="00B22509" w:rsidRPr="00B22509">
        <w:rPr>
          <w:rFonts w:ascii="Times New Roman" w:hAnsi="Times New Roman" w:cs="Times New Roman"/>
          <w:sz w:val="24"/>
          <w:szCs w:val="24"/>
        </w:rPr>
        <w:t>A</w:t>
      </w:r>
      <w:r w:rsidR="00B22509">
        <w:rPr>
          <w:rFonts w:ascii="Times New Roman" w:hAnsi="Times New Roman" w:cs="Times New Roman"/>
          <w:sz w:val="24"/>
          <w:szCs w:val="24"/>
        </w:rPr>
        <w:t xml:space="preserve">lshehry &amp; Belloumi, </w:t>
      </w:r>
      <w:r w:rsidR="00B22509" w:rsidRPr="00B22509">
        <w:rPr>
          <w:rFonts w:ascii="Times New Roman" w:hAnsi="Times New Roman" w:cs="Times New Roman"/>
          <w:sz w:val="24"/>
          <w:szCs w:val="24"/>
        </w:rPr>
        <w:t>2015</w:t>
      </w:r>
      <w:r w:rsidR="00B22509">
        <w:rPr>
          <w:rFonts w:ascii="Times New Roman" w:hAnsi="Times New Roman" w:cs="Times New Roman"/>
          <w:sz w:val="24"/>
          <w:szCs w:val="24"/>
        </w:rPr>
        <w:t>)</w:t>
      </w:r>
      <w:r w:rsidR="00D34BEE">
        <w:rPr>
          <w:rFonts w:ascii="Times New Roman" w:hAnsi="Times New Roman" w:cs="Times New Roman"/>
          <w:sz w:val="24"/>
          <w:szCs w:val="24"/>
        </w:rPr>
        <w:t xml:space="preserve">. The company has received a lot of recognition due to such an effort aimed at achieving sustainability. The result has been growth in the productivity through motivations awarded to the company as a leading agent in the first to </w:t>
      </w:r>
      <w:r w:rsidR="00D34BEE">
        <w:rPr>
          <w:rFonts w:ascii="Times New Roman" w:hAnsi="Times New Roman" w:cs="Times New Roman"/>
          <w:sz w:val="24"/>
          <w:szCs w:val="24"/>
        </w:rPr>
        <w:lastRenderedPageBreak/>
        <w:t xml:space="preserve">protect the environment </w:t>
      </w:r>
      <w:r w:rsidR="00ED38CC">
        <w:rPr>
          <w:rFonts w:ascii="Times New Roman" w:hAnsi="Times New Roman" w:cs="Times New Roman"/>
          <w:sz w:val="24"/>
          <w:szCs w:val="24"/>
        </w:rPr>
        <w:t>against</w:t>
      </w:r>
      <w:r w:rsidR="00D34BEE">
        <w:rPr>
          <w:rFonts w:ascii="Times New Roman" w:hAnsi="Times New Roman" w:cs="Times New Roman"/>
          <w:sz w:val="24"/>
          <w:szCs w:val="24"/>
        </w:rPr>
        <w:t xml:space="preserve"> climate change. This has acted as an </w:t>
      </w:r>
      <w:r w:rsidR="00ED38CC">
        <w:rPr>
          <w:rFonts w:ascii="Times New Roman" w:hAnsi="Times New Roman" w:cs="Times New Roman"/>
          <w:sz w:val="24"/>
          <w:szCs w:val="24"/>
        </w:rPr>
        <w:t>advertising</w:t>
      </w:r>
      <w:r w:rsidR="00D34BEE">
        <w:rPr>
          <w:rFonts w:ascii="Times New Roman" w:hAnsi="Times New Roman" w:cs="Times New Roman"/>
          <w:sz w:val="24"/>
          <w:szCs w:val="24"/>
        </w:rPr>
        <w:t xml:space="preserve"> strategy by Aramco making it</w:t>
      </w:r>
      <w:r w:rsidR="006D615F">
        <w:rPr>
          <w:rFonts w:ascii="Times New Roman" w:hAnsi="Times New Roman" w:cs="Times New Roman"/>
          <w:sz w:val="24"/>
          <w:szCs w:val="24"/>
        </w:rPr>
        <w:t xml:space="preserve"> gain a global advantage over other oil and gas companies in the world. </w:t>
      </w:r>
    </w:p>
    <w:p w14:paraId="7F1228B9" w14:textId="77777777" w:rsidR="00F7586B" w:rsidRDefault="00A75FA1" w:rsidP="00A405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Aramco has </w:t>
      </w:r>
      <w:r w:rsidR="004918B0">
        <w:rPr>
          <w:rFonts w:ascii="Times New Roman" w:hAnsi="Times New Roman" w:cs="Times New Roman"/>
          <w:sz w:val="24"/>
          <w:szCs w:val="24"/>
        </w:rPr>
        <w:t>now a better chance for future survival in an environment which is threatened due to depletion that is taking place. The company adapting to wind energy has transformed the oil and gas environment giving a hope that its activities are bound to operate for a long time compared to those total dependence is on petroleum fuels. This is an assurance of long-term revenue which will sustain the company in the long run. Furthermore, the company has a chance to get additional revenues from the excess wind energy generated which would be another source of income. Such diversification is crucial for sustenance in the competitive environment where Aramco operates</w:t>
      </w:r>
      <w:r w:rsidR="00CB2052">
        <w:rPr>
          <w:rFonts w:ascii="Times New Roman" w:hAnsi="Times New Roman" w:cs="Times New Roman"/>
          <w:sz w:val="24"/>
          <w:szCs w:val="24"/>
        </w:rPr>
        <w:t xml:space="preserve"> (</w:t>
      </w:r>
      <w:r w:rsidR="00CB2052" w:rsidRPr="00B22509">
        <w:rPr>
          <w:rFonts w:ascii="Times New Roman" w:hAnsi="Times New Roman" w:cs="Times New Roman"/>
          <w:sz w:val="24"/>
          <w:szCs w:val="24"/>
        </w:rPr>
        <w:t>A</w:t>
      </w:r>
      <w:r w:rsidR="00CB2052">
        <w:rPr>
          <w:rFonts w:ascii="Times New Roman" w:hAnsi="Times New Roman" w:cs="Times New Roman"/>
          <w:sz w:val="24"/>
          <w:szCs w:val="24"/>
        </w:rPr>
        <w:t xml:space="preserve">lshehry &amp; Belloumi, </w:t>
      </w:r>
      <w:r w:rsidR="00CB2052" w:rsidRPr="00B22509">
        <w:rPr>
          <w:rFonts w:ascii="Times New Roman" w:hAnsi="Times New Roman" w:cs="Times New Roman"/>
          <w:sz w:val="24"/>
          <w:szCs w:val="24"/>
        </w:rPr>
        <w:t>2015</w:t>
      </w:r>
      <w:r w:rsidR="00CB2052">
        <w:rPr>
          <w:rFonts w:ascii="Times New Roman" w:hAnsi="Times New Roman" w:cs="Times New Roman"/>
          <w:sz w:val="24"/>
          <w:szCs w:val="24"/>
        </w:rPr>
        <w:t>)</w:t>
      </w:r>
      <w:r w:rsidR="004918B0">
        <w:rPr>
          <w:rFonts w:ascii="Times New Roman" w:hAnsi="Times New Roman" w:cs="Times New Roman"/>
          <w:sz w:val="24"/>
          <w:szCs w:val="24"/>
        </w:rPr>
        <w:t xml:space="preserve">. </w:t>
      </w:r>
      <w:r w:rsidR="000B56ED">
        <w:rPr>
          <w:rFonts w:ascii="Times New Roman" w:hAnsi="Times New Roman" w:cs="Times New Roman"/>
          <w:sz w:val="24"/>
          <w:szCs w:val="24"/>
        </w:rPr>
        <w:t xml:space="preserve">Furthermore, the improved environmental performance will now be able to sustain Aramco for a long period without having to adopt a different technology for oil and gas exploration since climate changes affect the environment making the company to use alternative methods if the products are to be fully exploited. The machinery costs and maintenance are now cut down which is a plus on the overall profits of the company. </w:t>
      </w:r>
      <w:r w:rsidR="009911BB">
        <w:rPr>
          <w:rFonts w:ascii="Times New Roman" w:hAnsi="Times New Roman" w:cs="Times New Roman"/>
          <w:sz w:val="24"/>
          <w:szCs w:val="24"/>
        </w:rPr>
        <w:t xml:space="preserve">Furthermore, the expertise necessary for sustaining non-renewable sources is also reduced since alternative sources like wind prove to be </w:t>
      </w:r>
      <w:r w:rsidR="00952E5A">
        <w:rPr>
          <w:rFonts w:ascii="Times New Roman" w:hAnsi="Times New Roman" w:cs="Times New Roman"/>
          <w:sz w:val="24"/>
          <w:szCs w:val="24"/>
        </w:rPr>
        <w:t>easier to use making it unnecessary to hire very experienced labour resource</w:t>
      </w:r>
      <w:r w:rsidR="00CB2052">
        <w:rPr>
          <w:rFonts w:ascii="Times New Roman" w:hAnsi="Times New Roman" w:cs="Times New Roman"/>
          <w:sz w:val="24"/>
          <w:szCs w:val="24"/>
        </w:rPr>
        <w:t xml:space="preserve"> (</w:t>
      </w:r>
      <w:r w:rsidR="00CB2052" w:rsidRPr="00B22509">
        <w:rPr>
          <w:rFonts w:ascii="Times New Roman" w:hAnsi="Times New Roman" w:cs="Times New Roman"/>
          <w:sz w:val="24"/>
          <w:szCs w:val="24"/>
        </w:rPr>
        <w:t>A</w:t>
      </w:r>
      <w:r w:rsidR="00CB2052">
        <w:rPr>
          <w:rFonts w:ascii="Times New Roman" w:hAnsi="Times New Roman" w:cs="Times New Roman"/>
          <w:sz w:val="24"/>
          <w:szCs w:val="24"/>
        </w:rPr>
        <w:t xml:space="preserve">lshehry &amp; Belloumi, </w:t>
      </w:r>
      <w:r w:rsidR="00CB2052" w:rsidRPr="00B22509">
        <w:rPr>
          <w:rFonts w:ascii="Times New Roman" w:hAnsi="Times New Roman" w:cs="Times New Roman"/>
          <w:sz w:val="24"/>
          <w:szCs w:val="24"/>
        </w:rPr>
        <w:t>2015</w:t>
      </w:r>
      <w:r w:rsidR="00CB2052">
        <w:rPr>
          <w:rFonts w:ascii="Times New Roman" w:hAnsi="Times New Roman" w:cs="Times New Roman"/>
          <w:sz w:val="24"/>
          <w:szCs w:val="24"/>
        </w:rPr>
        <w:t>)</w:t>
      </w:r>
      <w:r w:rsidR="00952E5A">
        <w:rPr>
          <w:rFonts w:ascii="Times New Roman" w:hAnsi="Times New Roman" w:cs="Times New Roman"/>
          <w:sz w:val="24"/>
          <w:szCs w:val="24"/>
        </w:rPr>
        <w:t>.</w:t>
      </w:r>
    </w:p>
    <w:p w14:paraId="42B14F9A" w14:textId="77777777" w:rsidR="00F7586B" w:rsidRDefault="00A75FA1" w:rsidP="00A4059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Aramco is envisioning a situation where the need to recycles emission products such as carbon dioxide will not arise if the implementation of solar and wind is achieved in full. </w:t>
      </w:r>
      <w:r w:rsidR="00A26605">
        <w:rPr>
          <w:rFonts w:ascii="Times New Roman" w:hAnsi="Times New Roman" w:cs="Times New Roman"/>
          <w:sz w:val="24"/>
          <w:szCs w:val="24"/>
        </w:rPr>
        <w:t xml:space="preserve">Furthermore, maintenance of equipment used in these alternative energies has proved to be less expensive which cuts down on cost for Aramco. There is a projection that other stakeholders are bound to be attracted to working with Aramco to ensure the strategy to sustain the environment is achieved. This benefits the company in terms of advertising its brands which is important in </w:t>
      </w:r>
      <w:r w:rsidR="00A26605">
        <w:rPr>
          <w:rFonts w:ascii="Times New Roman" w:hAnsi="Times New Roman" w:cs="Times New Roman"/>
          <w:sz w:val="24"/>
          <w:szCs w:val="24"/>
        </w:rPr>
        <w:lastRenderedPageBreak/>
        <w:t>sustaining their economies of scale benefits</w:t>
      </w:r>
      <w:r w:rsidR="00CB2052">
        <w:rPr>
          <w:rFonts w:ascii="Times New Roman" w:hAnsi="Times New Roman" w:cs="Times New Roman"/>
          <w:sz w:val="24"/>
          <w:szCs w:val="24"/>
        </w:rPr>
        <w:t xml:space="preserve"> (Alexander, </w:t>
      </w:r>
      <w:r w:rsidR="00CB2052" w:rsidRPr="00CB2052">
        <w:rPr>
          <w:rFonts w:ascii="Times New Roman" w:hAnsi="Times New Roman" w:cs="Times New Roman"/>
          <w:sz w:val="24"/>
          <w:szCs w:val="24"/>
        </w:rPr>
        <w:t>2018</w:t>
      </w:r>
      <w:r w:rsidR="00CB2052">
        <w:rPr>
          <w:rFonts w:ascii="Times New Roman" w:hAnsi="Times New Roman" w:cs="Times New Roman"/>
          <w:sz w:val="24"/>
          <w:szCs w:val="24"/>
        </w:rPr>
        <w:t>)</w:t>
      </w:r>
      <w:r w:rsidR="00A26605">
        <w:rPr>
          <w:rFonts w:ascii="Times New Roman" w:hAnsi="Times New Roman" w:cs="Times New Roman"/>
          <w:sz w:val="24"/>
          <w:szCs w:val="24"/>
        </w:rPr>
        <w:t xml:space="preserve">. </w:t>
      </w:r>
      <w:r w:rsidR="00195EBB">
        <w:rPr>
          <w:rFonts w:ascii="Times New Roman" w:hAnsi="Times New Roman" w:cs="Times New Roman"/>
          <w:sz w:val="24"/>
          <w:szCs w:val="24"/>
        </w:rPr>
        <w:t xml:space="preserve">The enhanced reputation which has begun through the effort shown by Aramco </w:t>
      </w:r>
      <w:r w:rsidR="00EC0EE9">
        <w:rPr>
          <w:rFonts w:ascii="Times New Roman" w:hAnsi="Times New Roman" w:cs="Times New Roman"/>
          <w:sz w:val="24"/>
          <w:szCs w:val="24"/>
        </w:rPr>
        <w:t xml:space="preserve">in installing windmills is </w:t>
      </w:r>
      <w:r w:rsidR="00195EBB">
        <w:rPr>
          <w:rFonts w:ascii="Times New Roman" w:hAnsi="Times New Roman" w:cs="Times New Roman"/>
          <w:sz w:val="24"/>
          <w:szCs w:val="24"/>
        </w:rPr>
        <w:t xml:space="preserve">proof of customer loyalty that the company continues to enjoy even when the competition from other oil and gas companies continue to grow. Furthermore, the company now enjoys a pool of innovative skills through research that continues to ensure sustainable </w:t>
      </w:r>
      <w:r w:rsidR="00EC0EE9">
        <w:rPr>
          <w:rFonts w:ascii="Times New Roman" w:hAnsi="Times New Roman" w:cs="Times New Roman"/>
          <w:sz w:val="24"/>
          <w:szCs w:val="24"/>
        </w:rPr>
        <w:t>initiatives</w:t>
      </w:r>
      <w:r w:rsidR="00195EBB">
        <w:rPr>
          <w:rFonts w:ascii="Times New Roman" w:hAnsi="Times New Roman" w:cs="Times New Roman"/>
          <w:sz w:val="24"/>
          <w:szCs w:val="24"/>
        </w:rPr>
        <w:t xml:space="preserve"> are fully functional in Saudi. </w:t>
      </w:r>
      <w:r w:rsidR="00EC0EE9">
        <w:rPr>
          <w:rFonts w:ascii="Times New Roman" w:hAnsi="Times New Roman" w:cs="Times New Roman"/>
          <w:sz w:val="24"/>
          <w:szCs w:val="24"/>
        </w:rPr>
        <w:t>The partnerships that are coming as a result of alternative sources of energy such as the one Aramco had with GE through the installation of a windmills are bound to increase the company's market reach. Expansion in the market implies high sales which translate into high revenue that are developing Aramco further for future survival</w:t>
      </w:r>
      <w:r w:rsidR="00CB2052">
        <w:rPr>
          <w:rFonts w:ascii="Times New Roman" w:hAnsi="Times New Roman" w:cs="Times New Roman"/>
          <w:sz w:val="24"/>
          <w:szCs w:val="24"/>
        </w:rPr>
        <w:t xml:space="preserve"> (Alexander, </w:t>
      </w:r>
      <w:r w:rsidR="00CB2052" w:rsidRPr="00CB2052">
        <w:rPr>
          <w:rFonts w:ascii="Times New Roman" w:hAnsi="Times New Roman" w:cs="Times New Roman"/>
          <w:sz w:val="24"/>
          <w:szCs w:val="24"/>
        </w:rPr>
        <w:t>2018</w:t>
      </w:r>
      <w:r w:rsidR="00CB2052">
        <w:rPr>
          <w:rFonts w:ascii="Times New Roman" w:hAnsi="Times New Roman" w:cs="Times New Roman"/>
          <w:sz w:val="24"/>
          <w:szCs w:val="24"/>
        </w:rPr>
        <w:t>)</w:t>
      </w:r>
      <w:r w:rsidR="00EC0EE9">
        <w:rPr>
          <w:rFonts w:ascii="Times New Roman" w:hAnsi="Times New Roman" w:cs="Times New Roman"/>
          <w:sz w:val="24"/>
          <w:szCs w:val="24"/>
        </w:rPr>
        <w:t>.</w:t>
      </w:r>
    </w:p>
    <w:p w14:paraId="2C9E9E36" w14:textId="77777777" w:rsidR="00F7586B" w:rsidRPr="0081579B" w:rsidRDefault="00A75FA1" w:rsidP="00A4059C">
      <w:pPr>
        <w:spacing w:line="480" w:lineRule="auto"/>
        <w:jc w:val="center"/>
        <w:rPr>
          <w:rFonts w:ascii="Times New Roman" w:hAnsi="Times New Roman" w:cs="Times New Roman"/>
          <w:b/>
          <w:sz w:val="24"/>
          <w:szCs w:val="24"/>
        </w:rPr>
      </w:pPr>
      <w:r w:rsidRPr="0081579B">
        <w:rPr>
          <w:rFonts w:ascii="Times New Roman" w:hAnsi="Times New Roman" w:cs="Times New Roman"/>
          <w:b/>
          <w:sz w:val="24"/>
          <w:szCs w:val="24"/>
        </w:rPr>
        <w:t>Conclusion</w:t>
      </w:r>
    </w:p>
    <w:p w14:paraId="22D5D887" w14:textId="77777777" w:rsidR="00F7586B" w:rsidRDefault="00A75FA1" w:rsidP="00A4059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Saudi Arabia has come up with policies that are aimed at promoting sustainable initiatives. Aramco being an oil and gas company is a good indication of how a company would benefit from taking up these initiatives.  With the installation of t</w:t>
      </w:r>
      <w:r>
        <w:rPr>
          <w:rFonts w:ascii="Times New Roman" w:hAnsi="Times New Roman" w:cs="Times New Roman"/>
          <w:sz w:val="24"/>
          <w:szCs w:val="24"/>
        </w:rPr>
        <w:t xml:space="preserve">he one windmill through a partnership with GE, the benefits on Aramco are already overwhelming which is clear evidence that this is something to pursue not just for the benefit of the future generations but also in making sure the company cuts down on the </w:t>
      </w:r>
      <w:r>
        <w:rPr>
          <w:rFonts w:ascii="Times New Roman" w:hAnsi="Times New Roman" w:cs="Times New Roman"/>
          <w:sz w:val="24"/>
          <w:szCs w:val="24"/>
        </w:rPr>
        <w:t xml:space="preserve">costs and increases its revenue generation. This is possible due to a reduction in the overall costs such as maintenance costs which are usually high when using non-renewable sources of energy. Therefore, research indicates that there is indeed a </w:t>
      </w:r>
      <w:r w:rsidRPr="00F0242C">
        <w:rPr>
          <w:rFonts w:ascii="Times New Roman" w:hAnsi="Times New Roman" w:cs="Times New Roman"/>
          <w:sz w:val="24"/>
          <w:szCs w:val="24"/>
        </w:rPr>
        <w:t>str</w:t>
      </w:r>
      <w:r w:rsidRPr="00F0242C">
        <w:rPr>
          <w:rFonts w:ascii="Times New Roman" w:hAnsi="Times New Roman" w:cs="Times New Roman"/>
          <w:sz w:val="24"/>
          <w:szCs w:val="24"/>
        </w:rPr>
        <w:t>ong and positive link between successful sustainability strategy and corporate value. Thus, sustainability can enhance businesses in several ways</w:t>
      </w:r>
      <w:r>
        <w:rPr>
          <w:rFonts w:ascii="Times New Roman" w:hAnsi="Times New Roman" w:cs="Times New Roman"/>
          <w:sz w:val="24"/>
          <w:szCs w:val="24"/>
        </w:rPr>
        <w:t xml:space="preserve">. Aramco is a better example of how this can be achieved; making a company to attain global </w:t>
      </w:r>
      <w:r w:rsidR="009911BB">
        <w:rPr>
          <w:rFonts w:ascii="Times New Roman" w:hAnsi="Times New Roman" w:cs="Times New Roman"/>
          <w:sz w:val="24"/>
          <w:szCs w:val="24"/>
        </w:rPr>
        <w:t>recognition</w:t>
      </w:r>
      <w:r>
        <w:rPr>
          <w:rFonts w:ascii="Times New Roman" w:hAnsi="Times New Roman" w:cs="Times New Roman"/>
          <w:sz w:val="24"/>
          <w:szCs w:val="24"/>
        </w:rPr>
        <w:t xml:space="preserve"> which is the aim of every business in the world.</w:t>
      </w:r>
    </w:p>
    <w:p w14:paraId="2554977F" w14:textId="77777777" w:rsidR="00597716" w:rsidRDefault="00A75FA1" w:rsidP="00A4059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BBB4905" w14:textId="5EC421E1" w:rsidR="00F7586B" w:rsidRDefault="00A75FA1" w:rsidP="00A405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4B2D81E" w14:textId="4C0019BB" w:rsidR="0081579B" w:rsidRDefault="00A75FA1" w:rsidP="00A4059C">
      <w:pPr>
        <w:spacing w:line="480" w:lineRule="auto"/>
        <w:ind w:left="720" w:hanging="720"/>
        <w:rPr>
          <w:rFonts w:ascii="Times New Roman" w:hAnsi="Times New Roman" w:cs="Times New Roman"/>
          <w:sz w:val="24"/>
          <w:szCs w:val="24"/>
        </w:rPr>
      </w:pPr>
      <w:r w:rsidRPr="00B22509">
        <w:rPr>
          <w:rFonts w:ascii="Times New Roman" w:hAnsi="Times New Roman" w:cs="Times New Roman"/>
          <w:sz w:val="24"/>
          <w:szCs w:val="24"/>
        </w:rPr>
        <w:t>Abro, M. M. Q., Khurshid, M. A., &amp; Aamir, A. (2016). Corporate social responsibility (CSR)</w:t>
      </w:r>
      <w:r>
        <w:rPr>
          <w:rFonts w:ascii="Times New Roman" w:hAnsi="Times New Roman" w:cs="Times New Roman"/>
          <w:sz w:val="24"/>
          <w:szCs w:val="24"/>
        </w:rPr>
        <w:t xml:space="preserve"> </w:t>
      </w:r>
      <w:r w:rsidRPr="00B22509">
        <w:rPr>
          <w:rFonts w:ascii="Times New Roman" w:hAnsi="Times New Roman" w:cs="Times New Roman"/>
          <w:sz w:val="24"/>
          <w:szCs w:val="24"/>
        </w:rPr>
        <w:t xml:space="preserve">practices: the case of </w:t>
      </w:r>
      <w:r w:rsidR="00C64B9A" w:rsidRPr="00B22509">
        <w:rPr>
          <w:rFonts w:ascii="Times New Roman" w:hAnsi="Times New Roman" w:cs="Times New Roman"/>
          <w:sz w:val="24"/>
          <w:szCs w:val="24"/>
        </w:rPr>
        <w:t>Saudi</w:t>
      </w:r>
      <w:r w:rsidRPr="00B22509">
        <w:rPr>
          <w:rFonts w:ascii="Times New Roman" w:hAnsi="Times New Roman" w:cs="Times New Roman"/>
          <w:sz w:val="24"/>
          <w:szCs w:val="24"/>
        </w:rPr>
        <w:t xml:space="preserve"> </w:t>
      </w:r>
      <w:r w:rsidR="00C64B9A" w:rsidRPr="00B22509">
        <w:rPr>
          <w:rFonts w:ascii="Times New Roman" w:hAnsi="Times New Roman" w:cs="Times New Roman"/>
          <w:sz w:val="24"/>
          <w:szCs w:val="24"/>
        </w:rPr>
        <w:t>Aramco</w:t>
      </w:r>
      <w:r w:rsidRPr="00B22509">
        <w:rPr>
          <w:rFonts w:ascii="Times New Roman" w:hAnsi="Times New Roman" w:cs="Times New Roman"/>
          <w:sz w:val="24"/>
          <w:szCs w:val="24"/>
        </w:rPr>
        <w:t xml:space="preserve">. </w:t>
      </w:r>
      <w:r w:rsidRPr="00B22509">
        <w:rPr>
          <w:rFonts w:ascii="Times New Roman" w:hAnsi="Times New Roman" w:cs="Times New Roman"/>
          <w:i/>
          <w:iCs/>
          <w:sz w:val="24"/>
          <w:szCs w:val="24"/>
        </w:rPr>
        <w:t>Journal of Competitiveness Studies</w:t>
      </w:r>
      <w:r w:rsidRPr="00B22509">
        <w:rPr>
          <w:rFonts w:ascii="Times New Roman" w:hAnsi="Times New Roman" w:cs="Times New Roman"/>
          <w:sz w:val="24"/>
          <w:szCs w:val="24"/>
        </w:rPr>
        <w:t xml:space="preserve">, </w:t>
      </w:r>
      <w:r w:rsidRPr="00B22509">
        <w:rPr>
          <w:rFonts w:ascii="Times New Roman" w:hAnsi="Times New Roman" w:cs="Times New Roman"/>
          <w:i/>
          <w:iCs/>
          <w:sz w:val="24"/>
          <w:szCs w:val="24"/>
        </w:rPr>
        <w:t>24</w:t>
      </w:r>
      <w:r w:rsidRPr="00B22509">
        <w:rPr>
          <w:rFonts w:ascii="Times New Roman" w:hAnsi="Times New Roman" w:cs="Times New Roman"/>
          <w:sz w:val="24"/>
          <w:szCs w:val="24"/>
        </w:rPr>
        <w:t>(1/2), 79.</w:t>
      </w:r>
    </w:p>
    <w:p w14:paraId="1C19CB45" w14:textId="77777777" w:rsidR="0081579B" w:rsidRDefault="00A75FA1" w:rsidP="00A4059C">
      <w:pPr>
        <w:spacing w:line="480" w:lineRule="auto"/>
        <w:ind w:left="720" w:hanging="720"/>
        <w:rPr>
          <w:rFonts w:ascii="Times New Roman" w:hAnsi="Times New Roman" w:cs="Times New Roman"/>
          <w:sz w:val="24"/>
          <w:szCs w:val="24"/>
        </w:rPr>
      </w:pPr>
      <w:r w:rsidRPr="00CB2052">
        <w:rPr>
          <w:rFonts w:ascii="Times New Roman" w:hAnsi="Times New Roman" w:cs="Times New Roman"/>
          <w:sz w:val="24"/>
          <w:szCs w:val="24"/>
        </w:rPr>
        <w:t>Alexander, A. (2018). Gauging the unique developmental strategies towards human resource at</w:t>
      </w:r>
      <w:r>
        <w:rPr>
          <w:rFonts w:ascii="Times New Roman" w:hAnsi="Times New Roman" w:cs="Times New Roman"/>
          <w:sz w:val="24"/>
          <w:szCs w:val="24"/>
        </w:rPr>
        <w:t xml:space="preserve"> </w:t>
      </w:r>
      <w:r w:rsidRPr="00CB2052">
        <w:rPr>
          <w:rFonts w:ascii="Times New Roman" w:hAnsi="Times New Roman" w:cs="Times New Roman"/>
          <w:sz w:val="24"/>
          <w:szCs w:val="24"/>
        </w:rPr>
        <w:t xml:space="preserve">Saudi Aramco. </w:t>
      </w:r>
      <w:r w:rsidRPr="00CB2052">
        <w:rPr>
          <w:rFonts w:ascii="Times New Roman" w:hAnsi="Times New Roman" w:cs="Times New Roman"/>
          <w:i/>
          <w:iCs/>
          <w:sz w:val="24"/>
          <w:szCs w:val="24"/>
        </w:rPr>
        <w:t>Human Resource Development International</w:t>
      </w:r>
      <w:r w:rsidRPr="00CB2052">
        <w:rPr>
          <w:rFonts w:ascii="Times New Roman" w:hAnsi="Times New Roman" w:cs="Times New Roman"/>
          <w:sz w:val="24"/>
          <w:szCs w:val="24"/>
        </w:rPr>
        <w:t xml:space="preserve">, </w:t>
      </w:r>
      <w:r w:rsidRPr="00CB2052">
        <w:rPr>
          <w:rFonts w:ascii="Times New Roman" w:hAnsi="Times New Roman" w:cs="Times New Roman"/>
          <w:i/>
          <w:iCs/>
          <w:sz w:val="24"/>
          <w:szCs w:val="24"/>
        </w:rPr>
        <w:t>21</w:t>
      </w:r>
      <w:r w:rsidRPr="00CB2052">
        <w:rPr>
          <w:rFonts w:ascii="Times New Roman" w:hAnsi="Times New Roman" w:cs="Times New Roman"/>
          <w:sz w:val="24"/>
          <w:szCs w:val="24"/>
        </w:rPr>
        <w:t>(2), 150-157.</w:t>
      </w:r>
    </w:p>
    <w:p w14:paraId="2497DDC6" w14:textId="77777777" w:rsidR="0081579B" w:rsidRDefault="00A75FA1" w:rsidP="00A4059C">
      <w:pPr>
        <w:spacing w:line="480" w:lineRule="auto"/>
        <w:ind w:left="720" w:hanging="720"/>
        <w:rPr>
          <w:rFonts w:ascii="Times New Roman" w:hAnsi="Times New Roman" w:cs="Times New Roman"/>
          <w:sz w:val="24"/>
          <w:szCs w:val="24"/>
        </w:rPr>
      </w:pPr>
      <w:r w:rsidRPr="00B22509">
        <w:rPr>
          <w:rFonts w:ascii="Times New Roman" w:hAnsi="Times New Roman" w:cs="Times New Roman"/>
          <w:sz w:val="24"/>
          <w:szCs w:val="24"/>
        </w:rPr>
        <w:t>Alshehry, A. S., &amp; Belloumi, M. (2015). Energy consumption, carbon dioxide emissions and</w:t>
      </w:r>
      <w:r>
        <w:rPr>
          <w:rFonts w:ascii="Times New Roman" w:hAnsi="Times New Roman" w:cs="Times New Roman"/>
          <w:sz w:val="24"/>
          <w:szCs w:val="24"/>
        </w:rPr>
        <w:t xml:space="preserve"> </w:t>
      </w:r>
      <w:r w:rsidRPr="00B22509">
        <w:rPr>
          <w:rFonts w:ascii="Times New Roman" w:hAnsi="Times New Roman" w:cs="Times New Roman"/>
          <w:sz w:val="24"/>
          <w:szCs w:val="24"/>
        </w:rPr>
        <w:t>eco</w:t>
      </w:r>
      <w:r w:rsidRPr="00B22509">
        <w:rPr>
          <w:rFonts w:ascii="Times New Roman" w:hAnsi="Times New Roman" w:cs="Times New Roman"/>
          <w:sz w:val="24"/>
          <w:szCs w:val="24"/>
        </w:rPr>
        <w:t xml:space="preserve">nomic growth: The case of Saudi Arabia. </w:t>
      </w:r>
      <w:r w:rsidRPr="00B22509">
        <w:rPr>
          <w:rFonts w:ascii="Times New Roman" w:hAnsi="Times New Roman" w:cs="Times New Roman"/>
          <w:i/>
          <w:iCs/>
          <w:sz w:val="24"/>
          <w:szCs w:val="24"/>
        </w:rPr>
        <w:t>Renewable and Sustainable Energy</w:t>
      </w:r>
      <w:r>
        <w:rPr>
          <w:rFonts w:ascii="Times New Roman" w:hAnsi="Times New Roman" w:cs="Times New Roman"/>
          <w:i/>
          <w:iCs/>
          <w:sz w:val="24"/>
          <w:szCs w:val="24"/>
        </w:rPr>
        <w:t xml:space="preserve"> </w:t>
      </w:r>
      <w:r w:rsidRPr="00B22509">
        <w:rPr>
          <w:rFonts w:ascii="Times New Roman" w:hAnsi="Times New Roman" w:cs="Times New Roman"/>
          <w:i/>
          <w:iCs/>
          <w:sz w:val="24"/>
          <w:szCs w:val="24"/>
        </w:rPr>
        <w:t>Reviews</w:t>
      </w:r>
      <w:r w:rsidRPr="00B22509">
        <w:rPr>
          <w:rFonts w:ascii="Times New Roman" w:hAnsi="Times New Roman" w:cs="Times New Roman"/>
          <w:sz w:val="24"/>
          <w:szCs w:val="24"/>
        </w:rPr>
        <w:t xml:space="preserve">, </w:t>
      </w:r>
      <w:r w:rsidRPr="00B22509">
        <w:rPr>
          <w:rFonts w:ascii="Times New Roman" w:hAnsi="Times New Roman" w:cs="Times New Roman"/>
          <w:i/>
          <w:iCs/>
          <w:sz w:val="24"/>
          <w:szCs w:val="24"/>
        </w:rPr>
        <w:t>41</w:t>
      </w:r>
      <w:r w:rsidRPr="00B22509">
        <w:rPr>
          <w:rFonts w:ascii="Times New Roman" w:hAnsi="Times New Roman" w:cs="Times New Roman"/>
          <w:sz w:val="24"/>
          <w:szCs w:val="24"/>
        </w:rPr>
        <w:t>,</w:t>
      </w:r>
      <w:r>
        <w:rPr>
          <w:rFonts w:ascii="Times New Roman" w:hAnsi="Times New Roman" w:cs="Times New Roman"/>
          <w:sz w:val="24"/>
          <w:szCs w:val="24"/>
        </w:rPr>
        <w:t xml:space="preserve"> </w:t>
      </w:r>
      <w:r w:rsidRPr="00B22509">
        <w:rPr>
          <w:rFonts w:ascii="Times New Roman" w:hAnsi="Times New Roman" w:cs="Times New Roman"/>
          <w:sz w:val="24"/>
          <w:szCs w:val="24"/>
        </w:rPr>
        <w:t>237-247.</w:t>
      </w:r>
    </w:p>
    <w:p w14:paraId="7123C83F" w14:textId="77777777" w:rsidR="0081579B" w:rsidRPr="00F7586B" w:rsidRDefault="00A75FA1" w:rsidP="00A4059C">
      <w:pPr>
        <w:spacing w:line="480" w:lineRule="auto"/>
        <w:ind w:left="720" w:hanging="720"/>
        <w:rPr>
          <w:rFonts w:ascii="Times New Roman" w:hAnsi="Times New Roman" w:cs="Times New Roman"/>
          <w:sz w:val="24"/>
          <w:szCs w:val="24"/>
        </w:rPr>
      </w:pPr>
      <w:r w:rsidRPr="00B22509">
        <w:rPr>
          <w:rFonts w:ascii="Times New Roman" w:hAnsi="Times New Roman" w:cs="Times New Roman"/>
          <w:sz w:val="24"/>
          <w:szCs w:val="24"/>
        </w:rPr>
        <w:t xml:space="preserve">Potts, J., Lynch, M., Wilkings, A., Huppé, G. A., Cunningham, M., &amp; Voora, V. A. (2014). </w:t>
      </w:r>
      <w:r w:rsidRPr="00B22509">
        <w:rPr>
          <w:rFonts w:ascii="Times New Roman" w:hAnsi="Times New Roman" w:cs="Times New Roman"/>
          <w:i/>
          <w:iCs/>
          <w:sz w:val="24"/>
          <w:szCs w:val="24"/>
        </w:rPr>
        <w:t>The</w:t>
      </w:r>
      <w:r>
        <w:rPr>
          <w:rFonts w:ascii="Times New Roman" w:hAnsi="Times New Roman" w:cs="Times New Roman"/>
          <w:i/>
          <w:iCs/>
          <w:sz w:val="24"/>
          <w:szCs w:val="24"/>
        </w:rPr>
        <w:t xml:space="preserve"> </w:t>
      </w:r>
      <w:r w:rsidRPr="00B22509">
        <w:rPr>
          <w:rFonts w:ascii="Times New Roman" w:hAnsi="Times New Roman" w:cs="Times New Roman"/>
          <w:i/>
          <w:iCs/>
          <w:sz w:val="24"/>
          <w:szCs w:val="24"/>
        </w:rPr>
        <w:t>state of sustainability initiatives review 2014: Standards and the g</w:t>
      </w:r>
      <w:r w:rsidRPr="00B22509">
        <w:rPr>
          <w:rFonts w:ascii="Times New Roman" w:hAnsi="Times New Roman" w:cs="Times New Roman"/>
          <w:i/>
          <w:iCs/>
          <w:sz w:val="24"/>
          <w:szCs w:val="24"/>
        </w:rPr>
        <w:t>reen economy</w:t>
      </w:r>
      <w:r w:rsidRPr="00B22509">
        <w:rPr>
          <w:rFonts w:ascii="Times New Roman" w:hAnsi="Times New Roman" w:cs="Times New Roman"/>
          <w:sz w:val="24"/>
          <w:szCs w:val="24"/>
        </w:rPr>
        <w:t>.</w:t>
      </w:r>
      <w:r>
        <w:rPr>
          <w:rFonts w:ascii="Times New Roman" w:hAnsi="Times New Roman" w:cs="Times New Roman"/>
          <w:sz w:val="24"/>
          <w:szCs w:val="24"/>
        </w:rPr>
        <w:t xml:space="preserve"> </w:t>
      </w:r>
      <w:r w:rsidRPr="00B22509">
        <w:rPr>
          <w:rFonts w:ascii="Times New Roman" w:hAnsi="Times New Roman" w:cs="Times New Roman"/>
          <w:sz w:val="24"/>
          <w:szCs w:val="24"/>
        </w:rPr>
        <w:t>Winnipeg, MB: International Institute for Sustainable Development.</w:t>
      </w:r>
    </w:p>
    <w:sectPr w:rsidR="0081579B" w:rsidRPr="00F7586B" w:rsidSect="000453BE">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B61C7C" w14:textId="77777777" w:rsidR="00A75FA1" w:rsidRDefault="00A75FA1">
      <w:pPr>
        <w:spacing w:after="0" w:line="240" w:lineRule="auto"/>
      </w:pPr>
      <w:r>
        <w:separator/>
      </w:r>
    </w:p>
  </w:endnote>
  <w:endnote w:type="continuationSeparator" w:id="0">
    <w:p w14:paraId="44BD83CC" w14:textId="77777777" w:rsidR="00A75FA1" w:rsidRDefault="00A75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81F80" w14:textId="77777777" w:rsidR="00A75FA1" w:rsidRDefault="00A75FA1">
      <w:pPr>
        <w:spacing w:after="0" w:line="240" w:lineRule="auto"/>
      </w:pPr>
      <w:r>
        <w:separator/>
      </w:r>
    </w:p>
  </w:footnote>
  <w:footnote w:type="continuationSeparator" w:id="0">
    <w:p w14:paraId="14659E1C" w14:textId="77777777" w:rsidR="00A75FA1" w:rsidRDefault="00A75F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459994820"/>
      <w:docPartObj>
        <w:docPartGallery w:val="Page Numbers (Top of Page)"/>
        <w:docPartUnique/>
      </w:docPartObj>
    </w:sdtPr>
    <w:sdtEndPr>
      <w:rPr>
        <w:noProof/>
      </w:rPr>
    </w:sdtEndPr>
    <w:sdtContent>
      <w:p w14:paraId="332632B7" w14:textId="12A9ABEF" w:rsidR="000453BE" w:rsidRPr="000453BE" w:rsidRDefault="00A75FA1">
        <w:pPr>
          <w:pStyle w:val="Header"/>
          <w:jc w:val="right"/>
          <w:rPr>
            <w:rFonts w:ascii="Times New Roman" w:hAnsi="Times New Roman" w:cs="Times New Roman"/>
            <w:sz w:val="20"/>
            <w:szCs w:val="20"/>
          </w:rPr>
        </w:pPr>
        <w:r w:rsidRPr="000453BE">
          <w:rPr>
            <w:rFonts w:ascii="Times New Roman" w:hAnsi="Times New Roman" w:cs="Times New Roman"/>
            <w:iCs/>
            <w:sz w:val="20"/>
            <w:szCs w:val="20"/>
          </w:rPr>
          <w:t>HOW ARAMCO</w:t>
        </w:r>
        <w:r w:rsidRPr="000453BE">
          <w:rPr>
            <w:rFonts w:ascii="Times New Roman" w:hAnsi="Times New Roman" w:cs="Times New Roman"/>
            <w:sz w:val="20"/>
            <w:szCs w:val="20"/>
          </w:rPr>
          <w:t xml:space="preserve"> BENEFITS FROM SUSTAINABILITY INITIATIVES IN SAUDI ARABIA </w:t>
        </w:r>
        <w:r>
          <w:rPr>
            <w:rFonts w:ascii="Times New Roman" w:hAnsi="Times New Roman" w:cs="Times New Roman"/>
            <w:sz w:val="20"/>
            <w:szCs w:val="20"/>
          </w:rPr>
          <w:t xml:space="preserve">                              </w:t>
        </w:r>
        <w:r w:rsidRPr="000453BE">
          <w:rPr>
            <w:rFonts w:ascii="Times New Roman" w:hAnsi="Times New Roman" w:cs="Times New Roman"/>
            <w:sz w:val="20"/>
            <w:szCs w:val="20"/>
          </w:rPr>
          <w:fldChar w:fldCharType="begin"/>
        </w:r>
        <w:r w:rsidRPr="000453BE">
          <w:rPr>
            <w:rFonts w:ascii="Times New Roman" w:hAnsi="Times New Roman" w:cs="Times New Roman"/>
            <w:sz w:val="20"/>
            <w:szCs w:val="20"/>
          </w:rPr>
          <w:instrText xml:space="preserve"> PAGE   \* MERGEFORMAT </w:instrText>
        </w:r>
        <w:r w:rsidRPr="000453BE">
          <w:rPr>
            <w:rFonts w:ascii="Times New Roman" w:hAnsi="Times New Roman" w:cs="Times New Roman"/>
            <w:sz w:val="20"/>
            <w:szCs w:val="20"/>
          </w:rPr>
          <w:fldChar w:fldCharType="separate"/>
        </w:r>
        <w:r w:rsidRPr="000453BE">
          <w:rPr>
            <w:rFonts w:ascii="Times New Roman" w:hAnsi="Times New Roman" w:cs="Times New Roman"/>
            <w:noProof/>
            <w:sz w:val="20"/>
            <w:szCs w:val="20"/>
          </w:rPr>
          <w:t>2</w:t>
        </w:r>
        <w:r w:rsidRPr="000453BE">
          <w:rPr>
            <w:rFonts w:ascii="Times New Roman" w:hAnsi="Times New Roman" w:cs="Times New Roman"/>
            <w:noProof/>
            <w:sz w:val="20"/>
            <w:szCs w:val="20"/>
          </w:rPr>
          <w:fldChar w:fldCharType="end"/>
        </w:r>
      </w:p>
    </w:sdtContent>
  </w:sdt>
  <w:p w14:paraId="0658BD28" w14:textId="77777777" w:rsidR="00391DED" w:rsidRDefault="00391D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744798281"/>
      <w:docPartObj>
        <w:docPartGallery w:val="Page Numbers (Top of Page)"/>
        <w:docPartUnique/>
      </w:docPartObj>
    </w:sdtPr>
    <w:sdtEndPr>
      <w:rPr>
        <w:noProof/>
      </w:rPr>
    </w:sdtEndPr>
    <w:sdtContent>
      <w:p w14:paraId="246D0B37" w14:textId="7A424047" w:rsidR="000453BE" w:rsidRPr="000453BE" w:rsidRDefault="00A75FA1" w:rsidP="000453BE">
        <w:pPr>
          <w:pStyle w:val="Header"/>
          <w:rPr>
            <w:rFonts w:ascii="Times New Roman" w:hAnsi="Times New Roman" w:cs="Times New Roman"/>
            <w:sz w:val="20"/>
            <w:szCs w:val="20"/>
          </w:rPr>
        </w:pPr>
        <w:r>
          <w:rPr>
            <w:rFonts w:ascii="Times New Roman" w:hAnsi="Times New Roman" w:cs="Times New Roman"/>
            <w:sz w:val="20"/>
            <w:szCs w:val="20"/>
          </w:rPr>
          <w:t xml:space="preserve">Running head: </w:t>
        </w:r>
        <w:r w:rsidRPr="000453BE">
          <w:rPr>
            <w:rFonts w:ascii="Times New Roman" w:hAnsi="Times New Roman" w:cs="Times New Roman"/>
            <w:iCs/>
            <w:sz w:val="20"/>
            <w:szCs w:val="20"/>
          </w:rPr>
          <w:t>HOW ARAMCO</w:t>
        </w:r>
        <w:r w:rsidRPr="000453BE">
          <w:rPr>
            <w:rFonts w:ascii="Times New Roman" w:hAnsi="Times New Roman" w:cs="Times New Roman"/>
            <w:sz w:val="20"/>
            <w:szCs w:val="20"/>
          </w:rPr>
          <w:t xml:space="preserve"> BENEFITS FROM SUSTAINABILITY INITIATIVES IN SAUDI ARABIA </w:t>
        </w:r>
      </w:p>
    </w:sdtContent>
  </w:sdt>
  <w:p w14:paraId="0F76174E" w14:textId="77777777" w:rsidR="000453BE" w:rsidRDefault="000453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E11"/>
    <w:rsid w:val="00024039"/>
    <w:rsid w:val="000453BE"/>
    <w:rsid w:val="00056D5C"/>
    <w:rsid w:val="00096975"/>
    <w:rsid w:val="000B56ED"/>
    <w:rsid w:val="001128CC"/>
    <w:rsid w:val="00150B8B"/>
    <w:rsid w:val="00195EBB"/>
    <w:rsid w:val="00267509"/>
    <w:rsid w:val="00273162"/>
    <w:rsid w:val="00391DED"/>
    <w:rsid w:val="0039554D"/>
    <w:rsid w:val="003D5D91"/>
    <w:rsid w:val="00416606"/>
    <w:rsid w:val="00421CED"/>
    <w:rsid w:val="004918B0"/>
    <w:rsid w:val="004A2FE6"/>
    <w:rsid w:val="0057766D"/>
    <w:rsid w:val="00597716"/>
    <w:rsid w:val="005A42AE"/>
    <w:rsid w:val="006317F7"/>
    <w:rsid w:val="006D615F"/>
    <w:rsid w:val="007D7BBE"/>
    <w:rsid w:val="00803DCE"/>
    <w:rsid w:val="0081579B"/>
    <w:rsid w:val="00824DE1"/>
    <w:rsid w:val="008C35D1"/>
    <w:rsid w:val="00952E5A"/>
    <w:rsid w:val="00974800"/>
    <w:rsid w:val="009911BB"/>
    <w:rsid w:val="009C0F0C"/>
    <w:rsid w:val="009C3A2F"/>
    <w:rsid w:val="009F02DC"/>
    <w:rsid w:val="00A26605"/>
    <w:rsid w:val="00A4059C"/>
    <w:rsid w:val="00A67E11"/>
    <w:rsid w:val="00A75FA1"/>
    <w:rsid w:val="00AE2481"/>
    <w:rsid w:val="00AF4C51"/>
    <w:rsid w:val="00B22509"/>
    <w:rsid w:val="00BC7B44"/>
    <w:rsid w:val="00C64B9A"/>
    <w:rsid w:val="00C7031A"/>
    <w:rsid w:val="00C90600"/>
    <w:rsid w:val="00CB2052"/>
    <w:rsid w:val="00CD6F63"/>
    <w:rsid w:val="00D34BEE"/>
    <w:rsid w:val="00DB6290"/>
    <w:rsid w:val="00EA66C3"/>
    <w:rsid w:val="00EC0EE9"/>
    <w:rsid w:val="00ED38CC"/>
    <w:rsid w:val="00F0242C"/>
    <w:rsid w:val="00F41519"/>
    <w:rsid w:val="00F72461"/>
    <w:rsid w:val="00F75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D9D9FC-F1AD-40F1-941A-154AE9339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DED"/>
  </w:style>
  <w:style w:type="paragraph" w:styleId="Footer">
    <w:name w:val="footer"/>
    <w:basedOn w:val="Normal"/>
    <w:link w:val="FooterChar"/>
    <w:uiPriority w:val="99"/>
    <w:unhideWhenUsed/>
    <w:rsid w:val="00391D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DED"/>
  </w:style>
  <w:style w:type="character" w:styleId="Hyperlink">
    <w:name w:val="Hyperlink"/>
    <w:basedOn w:val="DefaultParagraphFont"/>
    <w:uiPriority w:val="99"/>
    <w:unhideWhenUsed/>
    <w:rsid w:val="00AF4C51"/>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166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6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6</Pages>
  <Words>1315</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46</cp:revision>
  <dcterms:created xsi:type="dcterms:W3CDTF">2018-04-18T12:07:00Z</dcterms:created>
  <dcterms:modified xsi:type="dcterms:W3CDTF">2018-04-18T15:32:00Z</dcterms:modified>
</cp:coreProperties>
</file>